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07F5" w14:textId="4E30F0C2" w:rsidR="000055C0" w:rsidRPr="00955047" w:rsidRDefault="00955047" w:rsidP="00955047">
      <w:pPr>
        <w:jc w:val="center"/>
        <w:rPr>
          <w:b/>
          <w:bCs/>
        </w:rPr>
      </w:pPr>
      <w:r w:rsidRPr="00955047">
        <w:rPr>
          <w:b/>
          <w:bCs/>
        </w:rPr>
        <w:t>Introduction to SEM: Suggested Reading</w:t>
      </w:r>
    </w:p>
    <w:p w14:paraId="254DD0F2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R </w:t>
      </w:r>
      <w:proofErr w:type="spellStart"/>
      <w:r w:rsidRPr="00955047">
        <w:t>lavaan</w:t>
      </w:r>
      <w:proofErr w:type="spellEnd"/>
      <w:r w:rsidRPr="00955047">
        <w:t xml:space="preserve"> tutorial, user manual</w:t>
      </w:r>
    </w:p>
    <w:p w14:paraId="3555AA4F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>Williams, L. J., Vandenberg, R. J., &amp; Edwards, J. R. (2009). 12 structural equation modeling in management research: A guide for improved analysis. </w:t>
      </w:r>
      <w:r w:rsidRPr="00CC0725">
        <w:rPr>
          <w:i/>
          <w:iCs/>
        </w:rPr>
        <w:t>Academy of Management Annals</w:t>
      </w:r>
      <w:r w:rsidRPr="00955047">
        <w:t>, </w:t>
      </w:r>
      <w:r w:rsidRPr="00CC0725">
        <w:rPr>
          <w:i/>
          <w:iCs/>
        </w:rPr>
        <w:t>3</w:t>
      </w:r>
      <w:r w:rsidRPr="00955047">
        <w:t xml:space="preserve">(1), 543-604. </w:t>
      </w:r>
    </w:p>
    <w:p w14:paraId="0EB96F71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Podsakoff, P. M., </w:t>
      </w:r>
      <w:proofErr w:type="spellStart"/>
      <w:r w:rsidRPr="00955047">
        <w:t>MacKenzie</w:t>
      </w:r>
      <w:proofErr w:type="spellEnd"/>
      <w:r w:rsidRPr="00955047">
        <w:t>, S. B., Lee, J. Y., &amp; Podsakoff, N. P. (2003). Common method biases in behavioral research: a critical review of the literature and recommended remedies. </w:t>
      </w:r>
      <w:r w:rsidRPr="00CC0725">
        <w:rPr>
          <w:i/>
          <w:iCs/>
        </w:rPr>
        <w:t>Journal of Applied Psychology</w:t>
      </w:r>
      <w:r w:rsidRPr="00955047">
        <w:t>, </w:t>
      </w:r>
      <w:r w:rsidRPr="00CC0725">
        <w:rPr>
          <w:i/>
          <w:iCs/>
        </w:rPr>
        <w:t>88</w:t>
      </w:r>
      <w:r w:rsidRPr="00955047">
        <w:t>(5), 879-903.</w:t>
      </w:r>
    </w:p>
    <w:p w14:paraId="7AF4FF0A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Spector, P. E., Rosen, C. C., Richardson, H. A., Williams, L. J., &amp; Johnson, R. E. (2019). A new perspective on method variance: A measure-centric approach. </w:t>
      </w:r>
      <w:r w:rsidRPr="00CC0725">
        <w:rPr>
          <w:i/>
          <w:iCs/>
        </w:rPr>
        <w:t>Journal of Management, 45</w:t>
      </w:r>
      <w:r w:rsidRPr="00955047">
        <w:t>(3), 855-880.</w:t>
      </w:r>
    </w:p>
    <w:p w14:paraId="23E91D4B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Anderson, J. C., &amp; Gerbing, D. W. (1988). Structural equation modeling in practice: A review and recommended two-step approach. </w:t>
      </w:r>
      <w:r w:rsidRPr="00CC0725">
        <w:rPr>
          <w:i/>
          <w:iCs/>
        </w:rPr>
        <w:t>Psychological Bulletin, 103</w:t>
      </w:r>
      <w:r w:rsidRPr="00955047">
        <w:t>(3), 411-423.</w:t>
      </w:r>
    </w:p>
    <w:p w14:paraId="4115870F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MacKinnon, D. P., Fairchild, A. J., &amp; Fritz, M. S. (2007). Mediation analysis. </w:t>
      </w:r>
      <w:r w:rsidRPr="00CC0725">
        <w:rPr>
          <w:i/>
          <w:iCs/>
        </w:rPr>
        <w:t>Annual Review of Psychology, 58,</w:t>
      </w:r>
      <w:r w:rsidRPr="00955047">
        <w:t xml:space="preserve"> 593-614.</w:t>
      </w:r>
    </w:p>
    <w:p w14:paraId="71EB28DB" w14:textId="77777777" w:rsidR="00955047" w:rsidRPr="00CC0725" w:rsidRDefault="00955047" w:rsidP="00CC0725">
      <w:pPr>
        <w:pStyle w:val="ListParagraph"/>
        <w:numPr>
          <w:ilvl w:val="0"/>
          <w:numId w:val="2"/>
        </w:numPr>
      </w:pPr>
      <w:r w:rsidRPr="00CC0725">
        <w:t xml:space="preserve">Preacher, K. J. (2015). Advances in mediation analysis: A survey and synthesis of new developments. </w:t>
      </w:r>
      <w:r w:rsidRPr="00CC0725">
        <w:rPr>
          <w:i/>
          <w:iCs/>
        </w:rPr>
        <w:t>Annual Review of Psychology, 66,</w:t>
      </w:r>
      <w:r w:rsidRPr="00CC0725">
        <w:t xml:space="preserve"> 825-852.</w:t>
      </w:r>
    </w:p>
    <w:p w14:paraId="658B54AA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Williams, L. J., &amp; O'Boyle Jr, E. H. (2008). Measurement models for linking latent variables and indicators: A review of human resource management research using parcels. </w:t>
      </w:r>
      <w:r w:rsidRPr="00CC0725">
        <w:rPr>
          <w:i/>
          <w:iCs/>
        </w:rPr>
        <w:t>Human Resource Management Review, 18</w:t>
      </w:r>
      <w:r w:rsidRPr="00955047">
        <w:t>(4), 233-242.</w:t>
      </w:r>
    </w:p>
    <w:p w14:paraId="2D3BE862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Little, T. D., </w:t>
      </w:r>
      <w:proofErr w:type="spellStart"/>
      <w:r w:rsidRPr="00955047">
        <w:t>Rhemtulla</w:t>
      </w:r>
      <w:proofErr w:type="spellEnd"/>
      <w:r w:rsidRPr="00955047">
        <w:t xml:space="preserve">, M., Gibson, K., &amp; Schoemann, A. M. (2013). Why the items versus parcels controversy needn’t be one. </w:t>
      </w:r>
      <w:r w:rsidRPr="00CC0725">
        <w:rPr>
          <w:i/>
          <w:iCs/>
        </w:rPr>
        <w:t>Psychological Methods, 18(3</w:t>
      </w:r>
      <w:r w:rsidRPr="00955047">
        <w:t>), 285-300.</w:t>
      </w:r>
    </w:p>
    <w:p w14:paraId="6E4EBD48" w14:textId="77777777" w:rsidR="00955047" w:rsidRPr="00955047" w:rsidRDefault="00955047" w:rsidP="00CC0725">
      <w:pPr>
        <w:pStyle w:val="ListParagraph"/>
        <w:numPr>
          <w:ilvl w:val="0"/>
          <w:numId w:val="2"/>
        </w:numPr>
      </w:pPr>
      <w:r w:rsidRPr="00955047">
        <w:t xml:space="preserve">Edwards, J.R., &amp; Bagozzi, R.P. (2000). On the nature and direction of the relationship between constructs and measures. </w:t>
      </w:r>
      <w:r w:rsidRPr="00CC0725">
        <w:rPr>
          <w:i/>
          <w:iCs/>
        </w:rPr>
        <w:t>Psychological Methods, 5,</w:t>
      </w:r>
      <w:r w:rsidRPr="00955047">
        <w:t xml:space="preserve"> 155–174.</w:t>
      </w:r>
    </w:p>
    <w:p w14:paraId="10ADDA90" w14:textId="77777777" w:rsidR="00955047" w:rsidRDefault="00955047" w:rsidP="000055C0"/>
    <w:sectPr w:rsidR="0095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74F"/>
    <w:multiLevelType w:val="hybridMultilevel"/>
    <w:tmpl w:val="A828A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6CF9"/>
    <w:multiLevelType w:val="hybridMultilevel"/>
    <w:tmpl w:val="AF2CB28A"/>
    <w:lvl w:ilvl="0" w:tplc="FFCC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A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82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2D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4B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4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C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1761305">
    <w:abstractNumId w:val="1"/>
  </w:num>
  <w:num w:numId="2" w16cid:durableId="14162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E2"/>
    <w:rsid w:val="000055C0"/>
    <w:rsid w:val="002F2AD8"/>
    <w:rsid w:val="003528E2"/>
    <w:rsid w:val="004147BE"/>
    <w:rsid w:val="007273B1"/>
    <w:rsid w:val="009244D5"/>
    <w:rsid w:val="00955047"/>
    <w:rsid w:val="00A71C4F"/>
    <w:rsid w:val="00AC4CAF"/>
    <w:rsid w:val="00B47E93"/>
    <w:rsid w:val="00CC0725"/>
    <w:rsid w:val="00D9542F"/>
    <w:rsid w:val="00E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4E59B"/>
  <w15:chartTrackingRefBased/>
  <w15:docId w15:val="{93373C77-FED4-8140-B706-9A21814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Le</dc:creator>
  <cp:keywords/>
  <dc:description/>
  <cp:lastModifiedBy>Zhou, Le</cp:lastModifiedBy>
  <cp:revision>4</cp:revision>
  <dcterms:created xsi:type="dcterms:W3CDTF">2025-05-16T14:37:00Z</dcterms:created>
  <dcterms:modified xsi:type="dcterms:W3CDTF">2025-05-16T14:41:00Z</dcterms:modified>
</cp:coreProperties>
</file>