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proofErr w:type="spellStart"/>
                            <w:r>
                              <w:t>Generqtive</w:t>
                            </w:r>
                            <w:proofErr w:type="spellEnd"/>
                            <w:r>
                              <w:t xml:space="preserve">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r>
                        <w:t>Generqtive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32CA7075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377C8C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:</w:t>
      </w:r>
    </w:p>
    <w:p w14:paraId="0524CA3B" w14:textId="4730C09C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 xml:space="preserve">Critically reflecting on </w:t>
      </w:r>
      <w:r w:rsidR="00FE5C60">
        <w:rPr>
          <w:b/>
          <w:bCs/>
          <w:sz w:val="28"/>
          <w:szCs w:val="28"/>
        </w:rPr>
        <w:t xml:space="preserve">the use of AI for </w:t>
      </w:r>
      <w:r w:rsidR="00DF48E9">
        <w:rPr>
          <w:b/>
          <w:bCs/>
          <w:sz w:val="28"/>
          <w:szCs w:val="28"/>
        </w:rPr>
        <w:t>transcribing</w:t>
      </w:r>
      <w:r w:rsidR="00C50920">
        <w:rPr>
          <w:b/>
          <w:bCs/>
          <w:sz w:val="28"/>
          <w:szCs w:val="28"/>
        </w:rPr>
        <w:t xml:space="preserve"> qualitative data 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7A761C9C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B67419">
        <w:t xml:space="preserve"> about the use of AI tools for transcribing qualitative data</w:t>
      </w:r>
      <w:r w:rsidRPr="008D532B">
        <w:t>. Note what you still need to learn more about</w:t>
      </w:r>
      <w:r>
        <w:t>.</w:t>
      </w:r>
      <w:r w:rsidR="00B67419">
        <w:t xml:space="preserve"> Send your completed form to </w:t>
      </w:r>
      <w:hyperlink r:id="rId9" w:history="1">
        <w:r w:rsidR="00B67419" w:rsidRPr="004A28D2">
          <w:rPr>
            <w:rStyle w:val="Hyperlink"/>
          </w:rPr>
          <w:t>christina@qdas.co.uk</w:t>
        </w:r>
      </w:hyperlink>
      <w:r w:rsidR="00B67419">
        <w:t xml:space="preserve"> 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47581028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Why </w:t>
      </w:r>
      <w:r w:rsidR="00FE5C60">
        <w:rPr>
          <w:b/>
          <w:bCs/>
        </w:rPr>
        <w:t xml:space="preserve">might you use AI for </w:t>
      </w:r>
      <w:r w:rsidR="00DF48E9">
        <w:rPr>
          <w:b/>
          <w:bCs/>
        </w:rPr>
        <w:t>transcribing</w:t>
      </w:r>
      <w:r w:rsidR="00C50920">
        <w:rPr>
          <w:b/>
          <w:bCs/>
        </w:rPr>
        <w:t xml:space="preserve"> data</w:t>
      </w:r>
      <w:r w:rsidR="00FE5C60">
        <w:rPr>
          <w:b/>
          <w:bCs/>
        </w:rPr>
        <w:t xml:space="preserve"> for qualitative projects? Which tools?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7296876F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</w:t>
      </w:r>
      <w:r w:rsidR="00FE5C60">
        <w:rPr>
          <w:b/>
          <w:bCs/>
        </w:rPr>
        <w:t xml:space="preserve">would it be useful to use AI for </w:t>
      </w:r>
      <w:r w:rsidR="00DF48E9">
        <w:rPr>
          <w:b/>
          <w:bCs/>
        </w:rPr>
        <w:t>transcribing</w:t>
      </w:r>
      <w:r w:rsidR="00C50920">
        <w:rPr>
          <w:b/>
          <w:bCs/>
        </w:rPr>
        <w:t xml:space="preserve"> data </w:t>
      </w:r>
      <w:r w:rsidR="00FE5C60">
        <w:rPr>
          <w:b/>
          <w:bCs/>
        </w:rPr>
        <w:t>for qualitative projects</w:t>
      </w:r>
      <w:r>
        <w:rPr>
          <w:b/>
          <w:bCs/>
        </w:rPr>
        <w:t>?</w:t>
      </w:r>
      <w:r w:rsidR="00B67419">
        <w:rPr>
          <w:b/>
          <w:bCs/>
        </w:rPr>
        <w:t xml:space="preserve"> </w:t>
      </w:r>
      <w:r w:rsidR="00B67419">
        <w:rPr>
          <w:b/>
          <w:bCs/>
        </w:rPr>
        <w:t xml:space="preserve">When would it </w:t>
      </w:r>
      <w:r w:rsidR="00B67419" w:rsidRPr="00606F49">
        <w:rPr>
          <w:b/>
          <w:bCs/>
          <w:u w:val="single"/>
        </w:rPr>
        <w:t>not</w:t>
      </w:r>
      <w:r w:rsidR="00B67419">
        <w:rPr>
          <w:b/>
          <w:bCs/>
        </w:rPr>
        <w:t xml:space="preserve"> be useful, or appropriate?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2E690896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How </w:t>
      </w:r>
      <w:r w:rsidR="00FE5C60">
        <w:rPr>
          <w:b/>
          <w:bCs/>
        </w:rPr>
        <w:t xml:space="preserve">would you use AI tools to most effectively </w:t>
      </w:r>
      <w:r w:rsidR="00DF48E9">
        <w:rPr>
          <w:b/>
          <w:bCs/>
        </w:rPr>
        <w:t>transcribe</w:t>
      </w:r>
      <w:r w:rsidR="00C50920">
        <w:rPr>
          <w:b/>
          <w:bCs/>
        </w:rPr>
        <w:t xml:space="preserve"> data </w:t>
      </w:r>
      <w:r w:rsidR="00FE5C60">
        <w:rPr>
          <w:b/>
          <w:bCs/>
        </w:rPr>
        <w:t>for qualitative projects?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1617851D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</w:t>
      </w:r>
      <w:r w:rsidR="00FE5C60">
        <w:rPr>
          <w:b/>
          <w:bCs/>
        </w:rPr>
        <w:t>could</w:t>
      </w:r>
      <w:r>
        <w:rPr>
          <w:b/>
          <w:bCs/>
        </w:rPr>
        <w:t xml:space="preserve"> your use of AI</w:t>
      </w:r>
      <w:r w:rsidR="00FE5C60">
        <w:rPr>
          <w:b/>
          <w:bCs/>
        </w:rPr>
        <w:t xml:space="preserve"> for </w:t>
      </w:r>
      <w:r w:rsidR="00DF48E9">
        <w:rPr>
          <w:b/>
          <w:bCs/>
        </w:rPr>
        <w:t>transcribing</w:t>
      </w:r>
      <w:r w:rsidR="00C50920">
        <w:rPr>
          <w:b/>
          <w:bCs/>
        </w:rPr>
        <w:t xml:space="preserve"> data </w:t>
      </w:r>
      <w:r>
        <w:rPr>
          <w:b/>
          <w:bCs/>
        </w:rPr>
        <w:t>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605E6D03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Does the use of AI </w:t>
      </w:r>
      <w:r w:rsidR="00FE5C60">
        <w:rPr>
          <w:b/>
          <w:bCs/>
        </w:rPr>
        <w:t xml:space="preserve">for </w:t>
      </w:r>
      <w:r w:rsidR="00DF48E9">
        <w:rPr>
          <w:b/>
          <w:bCs/>
        </w:rPr>
        <w:t>transcribing</w:t>
      </w:r>
      <w:r w:rsidR="00C50920">
        <w:rPr>
          <w:b/>
          <w:bCs/>
        </w:rPr>
        <w:t xml:space="preserve"> data </w:t>
      </w:r>
      <w:r>
        <w:rPr>
          <w:b/>
          <w:bCs/>
        </w:rPr>
        <w:t>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3DE60CC0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</w:t>
      </w:r>
      <w:r w:rsidR="00FE5C60">
        <w:rPr>
          <w:b/>
          <w:bCs/>
        </w:rPr>
        <w:t xml:space="preserve"> to </w:t>
      </w:r>
      <w:r w:rsidR="00DF48E9">
        <w:rPr>
          <w:b/>
          <w:bCs/>
        </w:rPr>
        <w:t>transcribe</w:t>
      </w:r>
      <w:r w:rsidR="00C50920">
        <w:rPr>
          <w:b/>
          <w:bCs/>
        </w:rPr>
        <w:t xml:space="preserve"> data</w:t>
      </w:r>
      <w:r>
        <w:rPr>
          <w:b/>
          <w:bCs/>
        </w:rPr>
        <w:t>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3095BE2B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</w:t>
      </w:r>
      <w:r w:rsidR="00FE5C60">
        <w:rPr>
          <w:b/>
          <w:bCs/>
        </w:rPr>
        <w:t xml:space="preserve"> to </w:t>
      </w:r>
      <w:r w:rsidR="00DF48E9">
        <w:rPr>
          <w:b/>
          <w:bCs/>
        </w:rPr>
        <w:t>transcribe</w:t>
      </w:r>
      <w:r w:rsidR="00C50920">
        <w:rPr>
          <w:b/>
          <w:bCs/>
        </w:rPr>
        <w:t xml:space="preserve"> data</w:t>
      </w:r>
      <w:r>
        <w:rPr>
          <w:b/>
          <w:bCs/>
        </w:rPr>
        <w:t>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8D53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181067"/>
    <w:rsid w:val="001A7FD3"/>
    <w:rsid w:val="002B0CF1"/>
    <w:rsid w:val="002E12AA"/>
    <w:rsid w:val="00377C8C"/>
    <w:rsid w:val="00543ECE"/>
    <w:rsid w:val="008D532B"/>
    <w:rsid w:val="00953BA3"/>
    <w:rsid w:val="00A45304"/>
    <w:rsid w:val="00AF5F42"/>
    <w:rsid w:val="00B67419"/>
    <w:rsid w:val="00BD1322"/>
    <w:rsid w:val="00C47B63"/>
    <w:rsid w:val="00C50920"/>
    <w:rsid w:val="00DF48E9"/>
    <w:rsid w:val="00F93099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christina@qdas.co.u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5</cp:revision>
  <dcterms:created xsi:type="dcterms:W3CDTF">2025-06-03T08:09:00Z</dcterms:created>
  <dcterms:modified xsi:type="dcterms:W3CDTF">2025-06-03T08:56:00Z</dcterms:modified>
</cp:coreProperties>
</file>